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A6" w:rsidRDefault="00A53AA6">
      <w:pPr>
        <w:jc w:val="center"/>
      </w:pPr>
    </w:p>
    <w:p w:rsidR="00A53AA6" w:rsidRDefault="00FA5BF7">
      <w:pPr>
        <w:jc w:val="center"/>
      </w:pPr>
      <w:r w:rsidRPr="00120C61">
        <w:rPr>
          <w:noProof/>
          <w:color w:val="00B050"/>
          <w:lang w:bidi="ar-SA"/>
        </w:rPr>
        <w:drawing>
          <wp:inline distT="0" distB="0" distL="19050" distR="9525">
            <wp:extent cx="600075" cy="607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600075" cy="607060"/>
                    </a:xfrm>
                    <a:prstGeom prst="rect">
                      <a:avLst/>
                    </a:prstGeom>
                  </pic:spPr>
                </pic:pic>
              </a:graphicData>
            </a:graphic>
          </wp:inline>
        </w:drawing>
      </w:r>
    </w:p>
    <w:p w:rsidR="00A53AA6" w:rsidRDefault="00FA5BF7">
      <w:pPr>
        <w:jc w:val="center"/>
        <w:rPr>
          <w:rFonts w:ascii="Arial" w:hAnsi="Arial"/>
          <w:b/>
          <w:bCs/>
          <w:color w:val="548DD4" w:themeColor="text2" w:themeTint="99"/>
          <w:sz w:val="28"/>
          <w:szCs w:val="28"/>
        </w:rPr>
      </w:pPr>
      <w:r>
        <w:rPr>
          <w:rFonts w:ascii="Arial" w:hAnsi="Arial"/>
          <w:b/>
          <w:bCs/>
          <w:color w:val="548DD4" w:themeColor="text2" w:themeTint="99"/>
          <w:sz w:val="28"/>
          <w:szCs w:val="28"/>
        </w:rPr>
        <w:t xml:space="preserve">HINDUSTAN </w:t>
      </w:r>
      <w:r w:rsidR="0089241E">
        <w:rPr>
          <w:rFonts w:ascii="Arial" w:hAnsi="Arial"/>
          <w:b/>
          <w:bCs/>
          <w:color w:val="548DD4" w:themeColor="text2" w:themeTint="99"/>
          <w:sz w:val="28"/>
          <w:szCs w:val="28"/>
        </w:rPr>
        <w:t>ORGANIC CHEMICALS</w:t>
      </w:r>
      <w:r>
        <w:rPr>
          <w:rFonts w:ascii="Arial" w:hAnsi="Arial"/>
          <w:b/>
          <w:bCs/>
          <w:color w:val="548DD4" w:themeColor="text2" w:themeTint="99"/>
          <w:sz w:val="28"/>
          <w:szCs w:val="28"/>
        </w:rPr>
        <w:t xml:space="preserve"> LIMITED</w:t>
      </w:r>
    </w:p>
    <w:p w:rsidR="00A53AA6" w:rsidRDefault="0089241E">
      <w:pPr>
        <w:jc w:val="center"/>
        <w:rPr>
          <w:rFonts w:ascii="Arial" w:hAnsi="Arial"/>
          <w:b/>
          <w:bCs/>
        </w:rPr>
      </w:pPr>
      <w:r>
        <w:rPr>
          <w:rFonts w:ascii="Arial" w:hAnsi="Arial"/>
          <w:b/>
          <w:bCs/>
        </w:rPr>
        <w:t>(A Govt. of India Enterprise)</w:t>
      </w:r>
    </w:p>
    <w:p w:rsidR="00A53AA6" w:rsidRDefault="00A53AA6">
      <w:pPr>
        <w:jc w:val="center"/>
      </w:pPr>
    </w:p>
    <w:p w:rsidR="00A53AA6" w:rsidRDefault="00120C61">
      <w:pPr>
        <w:jc w:val="center"/>
        <w:rPr>
          <w:rFonts w:ascii="Arial" w:hAnsi="Arial" w:cs="Arial"/>
          <w:b/>
          <w:color w:val="00B050"/>
          <w:u w:val="single"/>
        </w:rPr>
      </w:pPr>
      <w:r>
        <w:rPr>
          <w:rFonts w:ascii="Arial" w:hAnsi="Arial" w:cs="Arial"/>
          <w:b/>
          <w:color w:val="00B050"/>
          <w:u w:val="single"/>
        </w:rPr>
        <w:t>OBSERVANCE OF VIGILANCE</w:t>
      </w:r>
      <w:r w:rsidR="00FA5BF7">
        <w:rPr>
          <w:rFonts w:ascii="Arial" w:hAnsi="Arial" w:cs="Arial"/>
          <w:b/>
          <w:color w:val="00B050"/>
          <w:u w:val="single"/>
        </w:rPr>
        <w:t xml:space="preserve"> AWARENESS WEEK-20</w:t>
      </w:r>
      <w:r w:rsidR="00492F88">
        <w:rPr>
          <w:rFonts w:ascii="Arial" w:hAnsi="Arial" w:cs="Arial"/>
          <w:b/>
          <w:color w:val="00B050"/>
          <w:u w:val="single"/>
        </w:rPr>
        <w:t>2</w:t>
      </w:r>
      <w:r w:rsidR="005A59D2">
        <w:rPr>
          <w:rFonts w:ascii="Arial" w:hAnsi="Arial" w:cs="Arial"/>
          <w:b/>
          <w:color w:val="00B050"/>
          <w:u w:val="single"/>
        </w:rPr>
        <w:t>4</w:t>
      </w:r>
    </w:p>
    <w:p w:rsidR="00A53AA6" w:rsidRDefault="00A53AA6">
      <w:pPr>
        <w:jc w:val="center"/>
        <w:rPr>
          <w:rFonts w:ascii="Arial" w:hAnsi="Arial" w:cs="Arial"/>
          <w:b/>
          <w:u w:val="single"/>
        </w:rPr>
      </w:pPr>
    </w:p>
    <w:p w:rsidR="00A53AA6" w:rsidRDefault="00FA5BF7">
      <w:pPr>
        <w:jc w:val="both"/>
        <w:rPr>
          <w:rFonts w:ascii="Arial" w:hAnsi="Arial" w:cs="Arial"/>
        </w:rPr>
      </w:pPr>
      <w:r>
        <w:rPr>
          <w:rFonts w:ascii="Arial" w:hAnsi="Arial" w:cs="Arial"/>
        </w:rPr>
        <w:t xml:space="preserve">HOCL, like other  Government  departments and  undertakings  will be  observing  </w:t>
      </w:r>
      <w:r>
        <w:rPr>
          <w:rFonts w:ascii="Arial" w:hAnsi="Arial" w:cs="Arial"/>
          <w:b/>
          <w:color w:val="FF0000"/>
        </w:rPr>
        <w:t>‘Vigilance  Awareness  Week-20</w:t>
      </w:r>
      <w:r w:rsidR="00492F88">
        <w:rPr>
          <w:rFonts w:ascii="Arial" w:hAnsi="Arial" w:cs="Arial"/>
          <w:b/>
          <w:color w:val="FF0000"/>
        </w:rPr>
        <w:t>2</w:t>
      </w:r>
      <w:r w:rsidR="005A59D2">
        <w:rPr>
          <w:rFonts w:ascii="Arial" w:hAnsi="Arial" w:cs="Arial"/>
          <w:b/>
          <w:color w:val="FF0000"/>
        </w:rPr>
        <w:t>4</w:t>
      </w:r>
      <w:r>
        <w:rPr>
          <w:rFonts w:ascii="Arial" w:hAnsi="Arial" w:cs="Arial"/>
          <w:b/>
          <w:color w:val="FF0000"/>
        </w:rPr>
        <w:t>’</w:t>
      </w:r>
      <w:r>
        <w:rPr>
          <w:rFonts w:ascii="Arial" w:hAnsi="Arial" w:cs="Arial"/>
        </w:rPr>
        <w:t xml:space="preserve"> from  </w:t>
      </w:r>
      <w:r w:rsidR="005A59D2">
        <w:rPr>
          <w:rFonts w:ascii="Arial" w:hAnsi="Arial" w:cs="Arial"/>
          <w:b/>
          <w:color w:val="FF0000"/>
        </w:rPr>
        <w:t>28</w:t>
      </w:r>
      <w:r w:rsidR="00F80476" w:rsidRPr="00F80476">
        <w:rPr>
          <w:rFonts w:ascii="Arial" w:hAnsi="Arial" w:cs="Arial"/>
          <w:b/>
          <w:color w:val="FF0000"/>
          <w:vertAlign w:val="superscript"/>
        </w:rPr>
        <w:t>th</w:t>
      </w:r>
      <w:r w:rsidR="00F80476">
        <w:rPr>
          <w:rFonts w:ascii="Arial" w:hAnsi="Arial" w:cs="Arial"/>
          <w:b/>
          <w:color w:val="FF0000"/>
        </w:rPr>
        <w:t xml:space="preserve"> </w:t>
      </w:r>
      <w:r>
        <w:rPr>
          <w:rFonts w:ascii="Arial" w:hAnsi="Arial" w:cs="Arial"/>
          <w:b/>
          <w:color w:val="FF0000"/>
        </w:rPr>
        <w:t xml:space="preserve"> October  to  </w:t>
      </w:r>
      <w:r w:rsidR="005A59D2">
        <w:rPr>
          <w:rFonts w:ascii="Arial" w:hAnsi="Arial" w:cs="Arial"/>
          <w:b/>
          <w:color w:val="FF0000"/>
        </w:rPr>
        <w:t>3rd</w:t>
      </w:r>
      <w:r>
        <w:rPr>
          <w:rFonts w:ascii="Arial" w:hAnsi="Arial" w:cs="Arial"/>
          <w:b/>
          <w:color w:val="FF0000"/>
        </w:rPr>
        <w:t xml:space="preserve">  November, 20</w:t>
      </w:r>
      <w:r w:rsidR="00492F88">
        <w:rPr>
          <w:rFonts w:ascii="Arial" w:hAnsi="Arial" w:cs="Arial"/>
          <w:b/>
          <w:color w:val="FF0000"/>
        </w:rPr>
        <w:t>2</w:t>
      </w:r>
      <w:r w:rsidR="005A59D2">
        <w:rPr>
          <w:rFonts w:ascii="Arial" w:hAnsi="Arial" w:cs="Arial"/>
          <w:b/>
          <w:color w:val="FF0000"/>
        </w:rPr>
        <w:t>4</w:t>
      </w:r>
      <w:r>
        <w:rPr>
          <w:rFonts w:ascii="Arial" w:hAnsi="Arial" w:cs="Arial"/>
          <w:b/>
        </w:rPr>
        <w:t>.</w:t>
      </w:r>
      <w:r>
        <w:rPr>
          <w:rFonts w:ascii="Arial" w:hAnsi="Arial" w:cs="Arial"/>
        </w:rPr>
        <w:t xml:space="preserve">   This  is  being  done  as per   directions  of  the  Central  Vigilance  Commission,  New Delhi.   During   this period  it is our  </w:t>
      </w:r>
      <w:proofErr w:type="spellStart"/>
      <w:r>
        <w:rPr>
          <w:rFonts w:ascii="Arial" w:hAnsi="Arial" w:cs="Arial"/>
        </w:rPr>
        <w:t>endeavour</w:t>
      </w:r>
      <w:proofErr w:type="spellEnd"/>
      <w:r>
        <w:rPr>
          <w:rFonts w:ascii="Arial" w:hAnsi="Arial" w:cs="Arial"/>
        </w:rPr>
        <w:t xml:space="preserve">  to make  those  connected  with  the  company  to know  about  the role of  the vigilance  machinery  of  the company.   </w:t>
      </w:r>
      <w:r w:rsidR="00492F88">
        <w:rPr>
          <w:rFonts w:ascii="Arial" w:hAnsi="Arial" w:cs="Arial"/>
        </w:rPr>
        <w:t>Every esteemed</w:t>
      </w:r>
      <w:r>
        <w:rPr>
          <w:rFonts w:ascii="Arial" w:hAnsi="Arial" w:cs="Arial"/>
        </w:rPr>
        <w:t xml:space="preserve">   vendor/customer of the organization deserves to be informed about   it.</w:t>
      </w:r>
    </w:p>
    <w:p w:rsidR="00A53AA6" w:rsidRDefault="00A53AA6">
      <w:pPr>
        <w:jc w:val="both"/>
        <w:rPr>
          <w:rFonts w:ascii="Arial" w:hAnsi="Arial" w:cs="Arial"/>
        </w:rPr>
      </w:pPr>
    </w:p>
    <w:p w:rsidR="00A53AA6" w:rsidRDefault="00FA5BF7">
      <w:pPr>
        <w:jc w:val="both"/>
        <w:rPr>
          <w:rFonts w:ascii="Arial" w:hAnsi="Arial" w:cs="Arial"/>
        </w:rPr>
      </w:pPr>
      <w:r>
        <w:rPr>
          <w:rFonts w:ascii="Arial" w:hAnsi="Arial" w:cs="Arial"/>
        </w:rPr>
        <w:t xml:space="preserve">All  Activities   of  the Company,  whether  buying raw  material  or  selling final  products or  awarding  any  contract for works, etc.,  are  governed  by laid-down rules  and procedures; some of  these procedures  are   laid down  by  the CVC while   other  are  framed  by  the company.   As per prevalent directions, most of the tenders are  required  to be  displayed  on  the company’s  </w:t>
      </w:r>
      <w:proofErr w:type="spellStart"/>
      <w:r>
        <w:rPr>
          <w:rFonts w:ascii="Arial" w:hAnsi="Arial" w:cs="Arial"/>
        </w:rPr>
        <w:t>website.The</w:t>
      </w:r>
      <w:proofErr w:type="spellEnd"/>
      <w:r>
        <w:rPr>
          <w:rFonts w:ascii="Arial" w:hAnsi="Arial" w:cs="Arial"/>
        </w:rPr>
        <w:t xml:space="preserve"> company</w:t>
      </w:r>
      <w:r w:rsidR="009003B5">
        <w:rPr>
          <w:rFonts w:ascii="Arial" w:hAnsi="Arial" w:cs="Arial"/>
        </w:rPr>
        <w:t xml:space="preserve"> </w:t>
      </w:r>
      <w:r>
        <w:rPr>
          <w:rFonts w:ascii="Arial" w:hAnsi="Arial" w:cs="Arial"/>
        </w:rPr>
        <w:t xml:space="preserve">officials are  required to   apply  the same  set  of  rules  to all the persons/organizations  placed  together  in  a particular  </w:t>
      </w:r>
      <w:proofErr w:type="spellStart"/>
      <w:r>
        <w:rPr>
          <w:rFonts w:ascii="Arial" w:hAnsi="Arial" w:cs="Arial"/>
        </w:rPr>
        <w:t>situation.These</w:t>
      </w:r>
      <w:proofErr w:type="spellEnd"/>
      <w:r>
        <w:rPr>
          <w:rFonts w:ascii="Arial" w:hAnsi="Arial" w:cs="Arial"/>
        </w:rPr>
        <w:t xml:space="preserve">  rules  are  simple  and  transparent. </w:t>
      </w:r>
      <w:r w:rsidR="00EF0DED">
        <w:rPr>
          <w:rFonts w:ascii="Arial" w:hAnsi="Arial" w:cs="Arial"/>
        </w:rPr>
        <w:t>Violation of these</w:t>
      </w:r>
      <w:r>
        <w:rPr>
          <w:rFonts w:ascii="Arial" w:hAnsi="Arial" w:cs="Arial"/>
        </w:rPr>
        <w:t xml:space="preserve"> rules</w:t>
      </w:r>
      <w:r w:rsidR="00EF0DED">
        <w:rPr>
          <w:rFonts w:ascii="Arial" w:hAnsi="Arial" w:cs="Arial"/>
        </w:rPr>
        <w:t>, without any</w:t>
      </w:r>
      <w:r>
        <w:rPr>
          <w:rFonts w:ascii="Arial" w:hAnsi="Arial" w:cs="Arial"/>
        </w:rPr>
        <w:t xml:space="preserve"> </w:t>
      </w:r>
      <w:r w:rsidR="00EF0DED">
        <w:rPr>
          <w:rFonts w:ascii="Arial" w:hAnsi="Arial" w:cs="Arial"/>
        </w:rPr>
        <w:t xml:space="preserve">specific reason, </w:t>
      </w:r>
      <w:proofErr w:type="gramStart"/>
      <w:r w:rsidR="00EF0DED">
        <w:rPr>
          <w:rFonts w:ascii="Arial" w:hAnsi="Arial" w:cs="Arial"/>
        </w:rPr>
        <w:t>may</w:t>
      </w:r>
      <w:r>
        <w:rPr>
          <w:rFonts w:ascii="Arial" w:hAnsi="Arial" w:cs="Arial"/>
        </w:rPr>
        <w:t xml:space="preserve">  give</w:t>
      </w:r>
      <w:proofErr w:type="gramEnd"/>
      <w:r>
        <w:rPr>
          <w:rFonts w:ascii="Arial" w:hAnsi="Arial" w:cs="Arial"/>
        </w:rPr>
        <w:t xml:space="preserve">  rise  to ‘Vigilance Angle’. Such instances may please be reported to the Company’s Vigilance Department.</w:t>
      </w:r>
    </w:p>
    <w:p w:rsidR="00A53AA6" w:rsidRDefault="00A53AA6">
      <w:pPr>
        <w:jc w:val="both"/>
        <w:rPr>
          <w:rFonts w:ascii="Arial" w:hAnsi="Arial" w:cs="Arial"/>
        </w:rPr>
      </w:pPr>
    </w:p>
    <w:p w:rsidR="00A53AA6" w:rsidRDefault="00FA5BF7">
      <w:pPr>
        <w:jc w:val="both"/>
        <w:rPr>
          <w:rFonts w:ascii="Arial" w:hAnsi="Arial" w:cs="Arial"/>
        </w:rPr>
      </w:pPr>
      <w:r>
        <w:rPr>
          <w:rFonts w:ascii="Arial" w:hAnsi="Arial" w:cs="Arial"/>
        </w:rPr>
        <w:t xml:space="preserve">Both paying and accepting bribes are illegal.If anybody demands gratification/bribe for doing a </w:t>
      </w:r>
      <w:proofErr w:type="spellStart"/>
      <w:r>
        <w:rPr>
          <w:rFonts w:ascii="Arial" w:hAnsi="Arial" w:cs="Arial"/>
        </w:rPr>
        <w:t>favour</w:t>
      </w:r>
      <w:proofErr w:type="spellEnd"/>
      <w:r>
        <w:rPr>
          <w:rFonts w:ascii="Arial" w:hAnsi="Arial" w:cs="Arial"/>
        </w:rPr>
        <w:t xml:space="preserve"> or work,</w:t>
      </w:r>
      <w:r w:rsidR="00EF0DED">
        <w:rPr>
          <w:rFonts w:ascii="Arial" w:hAnsi="Arial" w:cs="Arial"/>
        </w:rPr>
        <w:t xml:space="preserve"> </w:t>
      </w:r>
      <w:r>
        <w:rPr>
          <w:rFonts w:ascii="Arial" w:hAnsi="Arial" w:cs="Arial"/>
        </w:rPr>
        <w:t>it should be immediately reported.</w:t>
      </w:r>
    </w:p>
    <w:p w:rsidR="00A53AA6" w:rsidRDefault="00A53AA6">
      <w:pPr>
        <w:jc w:val="both"/>
        <w:rPr>
          <w:rFonts w:ascii="Arial" w:hAnsi="Arial" w:cs="Arial"/>
        </w:rPr>
      </w:pPr>
    </w:p>
    <w:p w:rsidR="00A53AA6" w:rsidRDefault="00A932BF">
      <w:pPr>
        <w:jc w:val="both"/>
        <w:rPr>
          <w:rFonts w:ascii="Arial" w:hAnsi="Arial" w:cs="Arial"/>
        </w:rPr>
      </w:pPr>
      <w:r>
        <w:rPr>
          <w:rFonts w:ascii="Arial" w:hAnsi="Arial" w:cs="Arial"/>
        </w:rPr>
        <w:t>HOCL’s Vigilance Department</w:t>
      </w:r>
      <w:r w:rsidR="00FA5BF7">
        <w:rPr>
          <w:rFonts w:ascii="Arial" w:hAnsi="Arial" w:cs="Arial"/>
        </w:rPr>
        <w:t xml:space="preserve"> is </w:t>
      </w:r>
      <w:r>
        <w:rPr>
          <w:rFonts w:ascii="Arial" w:hAnsi="Arial" w:cs="Arial"/>
        </w:rPr>
        <w:t>operational at Mumbai</w:t>
      </w:r>
      <w:r w:rsidR="00C92913">
        <w:rPr>
          <w:rFonts w:ascii="Arial" w:hAnsi="Arial" w:cs="Arial"/>
        </w:rPr>
        <w:t xml:space="preserve"> </w:t>
      </w:r>
      <w:r>
        <w:rPr>
          <w:rFonts w:ascii="Arial" w:hAnsi="Arial" w:cs="Arial"/>
        </w:rPr>
        <w:t>and Kochi</w:t>
      </w:r>
      <w:r w:rsidR="00FA5BF7">
        <w:rPr>
          <w:rFonts w:ascii="Arial" w:hAnsi="Arial" w:cs="Arial"/>
        </w:rPr>
        <w:t xml:space="preserve"> Unit.  The </w:t>
      </w:r>
      <w:r w:rsidR="00F045DB">
        <w:rPr>
          <w:rFonts w:ascii="Arial" w:hAnsi="Arial" w:cs="Arial"/>
        </w:rPr>
        <w:t xml:space="preserve">Office of </w:t>
      </w:r>
      <w:r>
        <w:rPr>
          <w:rFonts w:ascii="Arial" w:hAnsi="Arial" w:cs="Arial"/>
        </w:rPr>
        <w:t>Chief Vigilance</w:t>
      </w:r>
      <w:r w:rsidR="00FA5BF7">
        <w:rPr>
          <w:rFonts w:ascii="Arial" w:hAnsi="Arial" w:cs="Arial"/>
        </w:rPr>
        <w:t xml:space="preserve"> Officer </w:t>
      </w:r>
      <w:r w:rsidR="006D7ADE">
        <w:rPr>
          <w:rFonts w:ascii="Arial" w:hAnsi="Arial" w:cs="Arial"/>
        </w:rPr>
        <w:t>is located in</w:t>
      </w:r>
      <w:r w:rsidR="00835045">
        <w:rPr>
          <w:rFonts w:ascii="Arial" w:hAnsi="Arial" w:cs="Arial"/>
        </w:rPr>
        <w:t xml:space="preserve"> </w:t>
      </w:r>
      <w:r w:rsidR="00FA5BF7">
        <w:rPr>
          <w:rFonts w:ascii="Arial" w:hAnsi="Arial" w:cs="Arial"/>
        </w:rPr>
        <w:t>Mumbai, Maharas</w:t>
      </w:r>
      <w:r w:rsidR="00835045">
        <w:rPr>
          <w:rFonts w:ascii="Arial" w:hAnsi="Arial" w:cs="Arial"/>
        </w:rPr>
        <w:t>h</w:t>
      </w:r>
      <w:r w:rsidR="00FA5BF7">
        <w:rPr>
          <w:rFonts w:ascii="Arial" w:hAnsi="Arial" w:cs="Arial"/>
        </w:rPr>
        <w:t>tra.  In case of any  Vigilance  related  complaint,  you  can  contact personally or by post to  any  of the officers  of  Vigilance  Department of  the Company.</w:t>
      </w:r>
    </w:p>
    <w:p w:rsidR="00A53AA6" w:rsidRDefault="00A53AA6">
      <w:pPr>
        <w:jc w:val="both"/>
        <w:rPr>
          <w:rFonts w:ascii="Arial" w:hAnsi="Arial" w:cs="Arial"/>
        </w:rPr>
      </w:pPr>
    </w:p>
    <w:p w:rsidR="00A53AA6" w:rsidRDefault="00FA5BF7">
      <w:pPr>
        <w:jc w:val="both"/>
      </w:pPr>
      <w:r>
        <w:rPr>
          <w:rFonts w:ascii="Arial" w:hAnsi="Arial" w:cs="Arial"/>
          <w:b/>
        </w:rPr>
        <w:t xml:space="preserve">A complainant’s name is always kept </w:t>
      </w:r>
      <w:r w:rsidR="002B2428">
        <w:rPr>
          <w:rFonts w:ascii="Arial" w:hAnsi="Arial" w:cs="Arial"/>
          <w:b/>
        </w:rPr>
        <w:t xml:space="preserve">confidential. </w:t>
      </w:r>
      <w:r>
        <w:rPr>
          <w:rFonts w:ascii="Arial" w:hAnsi="Arial" w:cs="Arial"/>
          <w:b/>
        </w:rPr>
        <w:t xml:space="preserve">The complainant will </w:t>
      </w:r>
      <w:proofErr w:type="gramStart"/>
      <w:r>
        <w:rPr>
          <w:rFonts w:ascii="Arial" w:hAnsi="Arial" w:cs="Arial"/>
          <w:b/>
        </w:rPr>
        <w:t>be  protected</w:t>
      </w:r>
      <w:proofErr w:type="gramEnd"/>
      <w:r>
        <w:rPr>
          <w:rFonts w:ascii="Arial" w:hAnsi="Arial" w:cs="Arial"/>
          <w:b/>
        </w:rPr>
        <w:t xml:space="preserve">  from  victimization</w:t>
      </w:r>
      <w:r>
        <w:rPr>
          <w:rFonts w:ascii="Arial" w:hAnsi="Arial" w:cs="Arial"/>
        </w:rPr>
        <w:t>.</w:t>
      </w:r>
      <w:r w:rsidR="00A932BF">
        <w:rPr>
          <w:rFonts w:ascii="Arial" w:hAnsi="Arial" w:cs="Arial"/>
        </w:rPr>
        <w:t xml:space="preserve"> </w:t>
      </w:r>
      <w:r>
        <w:rPr>
          <w:rFonts w:ascii="Arial" w:hAnsi="Arial" w:cs="Arial"/>
        </w:rPr>
        <w:t>However,</w:t>
      </w:r>
      <w:r w:rsidR="00A932BF">
        <w:rPr>
          <w:rFonts w:ascii="Arial" w:hAnsi="Arial" w:cs="Arial"/>
        </w:rPr>
        <w:t xml:space="preserve"> </w:t>
      </w:r>
      <w:r>
        <w:rPr>
          <w:rFonts w:ascii="Arial" w:hAnsi="Arial" w:cs="Arial"/>
        </w:rPr>
        <w:t>as per</w:t>
      </w:r>
      <w:r w:rsidR="00577C44">
        <w:rPr>
          <w:rFonts w:ascii="Arial" w:hAnsi="Arial" w:cs="Arial"/>
        </w:rPr>
        <w:t xml:space="preserve"> </w:t>
      </w:r>
      <w:r w:rsidR="00D177F9">
        <w:rPr>
          <w:rFonts w:ascii="Arial" w:hAnsi="Arial" w:cs="Arial"/>
        </w:rPr>
        <w:t xml:space="preserve">CVC guidelines anonymous </w:t>
      </w:r>
      <w:proofErr w:type="gramStart"/>
      <w:r w:rsidR="00D177F9">
        <w:rPr>
          <w:rFonts w:ascii="Arial" w:hAnsi="Arial" w:cs="Arial"/>
        </w:rPr>
        <w:t>and</w:t>
      </w:r>
      <w:r>
        <w:rPr>
          <w:rFonts w:ascii="Arial" w:hAnsi="Arial" w:cs="Arial"/>
        </w:rPr>
        <w:t xml:space="preserve">  pseudonymous</w:t>
      </w:r>
      <w:proofErr w:type="gramEnd"/>
      <w:r>
        <w:rPr>
          <w:rFonts w:ascii="Arial" w:hAnsi="Arial" w:cs="Arial"/>
        </w:rPr>
        <w:t xml:space="preserve">  complaints  are not  entertained.    Moreover complaints should </w:t>
      </w:r>
      <w:proofErr w:type="gramStart"/>
      <w:r>
        <w:rPr>
          <w:rFonts w:ascii="Arial" w:hAnsi="Arial" w:cs="Arial"/>
        </w:rPr>
        <w:t>be  factual</w:t>
      </w:r>
      <w:proofErr w:type="gramEnd"/>
      <w:r>
        <w:rPr>
          <w:rFonts w:ascii="Arial" w:hAnsi="Arial" w:cs="Arial"/>
        </w:rPr>
        <w:t xml:space="preserve">,  rather  than   general  allegations. We solicit your   co-operation and </w:t>
      </w:r>
      <w:r w:rsidR="00A932BF">
        <w:rPr>
          <w:rFonts w:ascii="Arial" w:hAnsi="Arial" w:cs="Arial"/>
        </w:rPr>
        <w:t>welcome constructive feedback</w:t>
      </w:r>
      <w:r>
        <w:rPr>
          <w:rFonts w:ascii="Arial" w:hAnsi="Arial" w:cs="Arial"/>
        </w:rPr>
        <w:t>.</w:t>
      </w:r>
    </w:p>
    <w:p w:rsidR="00A53AA6" w:rsidRDefault="00A53AA6">
      <w:pPr>
        <w:jc w:val="both"/>
        <w:rPr>
          <w:rFonts w:ascii="Arial" w:hAnsi="Arial" w:cs="Arial"/>
        </w:rPr>
      </w:pPr>
    </w:p>
    <w:p w:rsidR="00A53AA6" w:rsidRDefault="00A53AA6">
      <w:pPr>
        <w:jc w:val="both"/>
        <w:rPr>
          <w:rFonts w:ascii="Arial" w:hAnsi="Arial" w:cs="Arial"/>
        </w:rPr>
      </w:pPr>
    </w:p>
    <w:p w:rsidR="00A53AA6" w:rsidRDefault="00FA5BF7">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b/>
        </w:rPr>
        <w:t>VIGILANCE  DEPARTMENT</w:t>
      </w:r>
      <w:proofErr w:type="gramEnd"/>
    </w:p>
    <w:p w:rsidR="00577C44" w:rsidRDefault="00577C44">
      <w:pPr>
        <w:jc w:val="both"/>
        <w:rPr>
          <w:rFonts w:ascii="Arial" w:hAnsi="Arial" w:cs="Arial"/>
          <w:b/>
        </w:rPr>
      </w:pPr>
    </w:p>
    <w:p w:rsidR="00ED27F7" w:rsidRDefault="00ED27F7">
      <w:pPr>
        <w:jc w:val="both"/>
        <w:rPr>
          <w:rFonts w:ascii="Arial" w:hAnsi="Arial" w:cs="Arial"/>
          <w:b/>
        </w:rPr>
      </w:pPr>
    </w:p>
    <w:p w:rsidR="00A53AA6" w:rsidRDefault="00492F88" w:rsidP="002F16C6">
      <w:pPr>
        <w:rPr>
          <w:rFonts w:ascii="Arial" w:hAnsi="Arial" w:cs="Arial"/>
          <w:color w:val="0000FF"/>
          <w:sz w:val="20"/>
          <w:szCs w:val="20"/>
          <w:u w:val="single"/>
          <w:shd w:val="clear" w:color="auto" w:fill="FFFFFF"/>
        </w:rPr>
      </w:pPr>
      <w:r w:rsidRPr="0056399E">
        <w:rPr>
          <w:rFonts w:ascii="Arial" w:hAnsi="Arial" w:cs="Arial"/>
          <w:bCs/>
        </w:rPr>
        <w:t>CVO</w:t>
      </w:r>
      <w:r w:rsidR="00BD480A" w:rsidRPr="0056399E">
        <w:rPr>
          <w:rFonts w:ascii="Arial" w:hAnsi="Arial" w:cs="Arial"/>
          <w:bCs/>
        </w:rPr>
        <w:t>,</w:t>
      </w:r>
      <w:r w:rsidR="00BB4D42">
        <w:rPr>
          <w:rFonts w:ascii="Arial" w:hAnsi="Arial" w:cs="Arial"/>
          <w:bCs/>
        </w:rPr>
        <w:t xml:space="preserve"> </w:t>
      </w:r>
      <w:r w:rsidR="00BD480A" w:rsidRPr="0056399E">
        <w:rPr>
          <w:rFonts w:ascii="Arial" w:hAnsi="Arial" w:cs="Arial"/>
          <w:bCs/>
        </w:rPr>
        <w:t>HOCL</w:t>
      </w:r>
      <w:r w:rsidR="00ED27F7" w:rsidRPr="00ED27F7">
        <w:rPr>
          <w:rFonts w:ascii="Arial" w:hAnsi="Arial" w:cs="Arial"/>
          <w:sz w:val="20"/>
          <w:szCs w:val="20"/>
        </w:rPr>
        <w:t xml:space="preserve"> Ph</w:t>
      </w:r>
      <w:r w:rsidR="00BD480A">
        <w:rPr>
          <w:rFonts w:ascii="Arial" w:hAnsi="Arial" w:cs="Arial"/>
          <w:sz w:val="20"/>
          <w:szCs w:val="20"/>
        </w:rPr>
        <w:t>:</w:t>
      </w:r>
      <w:r w:rsidR="002F16C6">
        <w:rPr>
          <w:rFonts w:ascii="Arial" w:hAnsi="Arial" w:cs="Arial"/>
          <w:sz w:val="20"/>
          <w:szCs w:val="20"/>
        </w:rPr>
        <w:t xml:space="preserve"> </w:t>
      </w:r>
      <w:r w:rsidR="00B40878">
        <w:rPr>
          <w:rFonts w:ascii="Arial" w:hAnsi="Arial" w:cs="Arial"/>
          <w:sz w:val="20"/>
          <w:szCs w:val="20"/>
        </w:rPr>
        <w:t>Mob</w:t>
      </w:r>
      <w:proofErr w:type="gramStart"/>
      <w:r w:rsidR="00B40878">
        <w:rPr>
          <w:rFonts w:ascii="Arial" w:hAnsi="Arial" w:cs="Arial"/>
          <w:sz w:val="20"/>
          <w:szCs w:val="20"/>
        </w:rPr>
        <w:t>:9049059033</w:t>
      </w:r>
      <w:proofErr w:type="gramEnd"/>
      <w:r w:rsidR="00ED27F7" w:rsidRPr="00ED27F7">
        <w:rPr>
          <w:rFonts w:ascii="Arial" w:hAnsi="Arial" w:cs="Arial"/>
          <w:sz w:val="20"/>
          <w:szCs w:val="20"/>
        </w:rPr>
        <w:t>,</w:t>
      </w:r>
      <w:r w:rsidR="00BB4D42">
        <w:rPr>
          <w:rFonts w:ascii="Arial" w:hAnsi="Arial" w:cs="Arial"/>
          <w:sz w:val="20"/>
          <w:szCs w:val="20"/>
        </w:rPr>
        <w:t xml:space="preserve"> </w:t>
      </w:r>
      <w:r w:rsidR="00A21BA0">
        <w:rPr>
          <w:rFonts w:ascii="Arial" w:hAnsi="Arial" w:cs="Arial"/>
          <w:sz w:val="20"/>
          <w:szCs w:val="20"/>
        </w:rPr>
        <w:t>and 02225523058</w:t>
      </w:r>
      <w:r w:rsidR="00B40878">
        <w:rPr>
          <w:rFonts w:ascii="Arial" w:hAnsi="Arial" w:cs="Arial"/>
          <w:sz w:val="20"/>
          <w:szCs w:val="20"/>
        </w:rPr>
        <w:t>/78</w:t>
      </w:r>
      <w:r w:rsidR="00A21BA0">
        <w:rPr>
          <w:rFonts w:ascii="Arial" w:hAnsi="Arial" w:cs="Arial"/>
          <w:sz w:val="20"/>
          <w:szCs w:val="20"/>
        </w:rPr>
        <w:t>,</w:t>
      </w:r>
      <w:bookmarkStart w:id="0" w:name="_GoBack"/>
      <w:bookmarkEnd w:id="0"/>
      <w:r w:rsidR="00ED27F7" w:rsidRPr="00ED27F7">
        <w:rPr>
          <w:rFonts w:ascii="Arial" w:hAnsi="Arial" w:cs="Arial"/>
          <w:sz w:val="20"/>
          <w:szCs w:val="20"/>
        </w:rPr>
        <w:t>e-mail:</w:t>
      </w:r>
      <w:r w:rsidR="002F16C6">
        <w:rPr>
          <w:rFonts w:ascii="Arial" w:hAnsi="Arial" w:cs="Arial"/>
          <w:sz w:val="20"/>
          <w:szCs w:val="20"/>
        </w:rPr>
        <w:t>cvo@rcfltd.com</w:t>
      </w:r>
      <w:r w:rsidR="00ED27F7" w:rsidRPr="00ED27F7">
        <w:rPr>
          <w:rFonts w:ascii="Arial" w:hAnsi="Arial" w:cs="Arial"/>
          <w:sz w:val="20"/>
          <w:szCs w:val="20"/>
        </w:rPr>
        <w:t xml:space="preserve"> </w:t>
      </w:r>
      <w:r w:rsidR="002F16C6">
        <w:rPr>
          <w:rFonts w:ascii="Arial" w:hAnsi="Arial" w:cs="Arial"/>
          <w:sz w:val="20"/>
          <w:szCs w:val="20"/>
        </w:rPr>
        <w:t>,</w:t>
      </w:r>
      <w:r w:rsidR="002A1D61" w:rsidRPr="00FA5BF7">
        <w:rPr>
          <w:rFonts w:ascii="Arial" w:hAnsi="Arial" w:cs="Arial"/>
          <w:color w:val="0000FF"/>
          <w:sz w:val="20"/>
          <w:szCs w:val="20"/>
          <w:u w:val="single"/>
          <w:shd w:val="clear" w:color="auto" w:fill="FFFFFF"/>
        </w:rPr>
        <w:t>cvo@hoclindia.com</w:t>
      </w:r>
    </w:p>
    <w:p w:rsidR="002F16C6" w:rsidRPr="002A1D61" w:rsidRDefault="002F16C6" w:rsidP="002F16C6">
      <w:pPr>
        <w:rPr>
          <w:rFonts w:ascii="Arial" w:hAnsi="Arial" w:cs="Arial"/>
          <w:b/>
          <w:sz w:val="20"/>
          <w:szCs w:val="20"/>
        </w:rPr>
      </w:pPr>
    </w:p>
    <w:p w:rsidR="00A53AA6" w:rsidRPr="00ED27F7" w:rsidRDefault="00F80476" w:rsidP="00F80476">
      <w:pPr>
        <w:rPr>
          <w:rFonts w:ascii="Arial" w:hAnsi="Arial" w:cs="Arial"/>
          <w:sz w:val="20"/>
          <w:szCs w:val="20"/>
        </w:rPr>
      </w:pPr>
      <w:r w:rsidRPr="00F80476">
        <w:rPr>
          <w:rFonts w:eastAsia="Calibri" w:cs="Times New Roman"/>
        </w:rPr>
        <w:t>Vigilance Dept.</w:t>
      </w:r>
      <w:r w:rsidR="00BB4D42">
        <w:rPr>
          <w:rFonts w:eastAsia="Calibri" w:cs="Times New Roman"/>
        </w:rPr>
        <w:t xml:space="preserve"> </w:t>
      </w:r>
      <w:r w:rsidRPr="00F80476">
        <w:rPr>
          <w:rFonts w:eastAsia="Calibri" w:cs="Times New Roman"/>
        </w:rPr>
        <w:t>HOCL,</w:t>
      </w:r>
      <w:r w:rsidR="00BB4D42">
        <w:rPr>
          <w:rFonts w:eastAsia="Calibri" w:cs="Times New Roman"/>
        </w:rPr>
        <w:t xml:space="preserve"> </w:t>
      </w:r>
      <w:proofErr w:type="spellStart"/>
      <w:r w:rsidRPr="00F80476">
        <w:rPr>
          <w:rFonts w:eastAsia="Calibri" w:cs="Times New Roman"/>
        </w:rPr>
        <w:t>Navi</w:t>
      </w:r>
      <w:proofErr w:type="spellEnd"/>
      <w:r w:rsidRPr="00F80476">
        <w:rPr>
          <w:rFonts w:eastAsia="Calibri" w:cs="Times New Roman"/>
        </w:rPr>
        <w:t xml:space="preserve"> Mumbai</w:t>
      </w:r>
      <w:r>
        <w:rPr>
          <w:rFonts w:eastAsia="Calibri" w:cs="Times New Roman"/>
        </w:rPr>
        <w:t xml:space="preserve"> </w:t>
      </w:r>
      <w:r w:rsidR="00FA5BF7" w:rsidRPr="00F80476">
        <w:rPr>
          <w:rFonts w:ascii="Arial" w:hAnsi="Arial" w:cs="Arial"/>
          <w:sz w:val="20"/>
          <w:szCs w:val="20"/>
        </w:rPr>
        <w:t>Ph</w:t>
      </w:r>
      <w:r w:rsidR="00FA5BF7" w:rsidRPr="00ED27F7">
        <w:rPr>
          <w:rFonts w:ascii="Arial" w:hAnsi="Arial" w:cs="Arial"/>
          <w:sz w:val="20"/>
          <w:szCs w:val="20"/>
        </w:rPr>
        <w:t>:</w:t>
      </w:r>
      <w:r w:rsidR="00FA5BF7" w:rsidRPr="000E5CB7">
        <w:rPr>
          <w:rFonts w:ascii="Arial" w:hAnsi="Arial" w:cs="Arial"/>
          <w:sz w:val="20"/>
          <w:szCs w:val="20"/>
        </w:rPr>
        <w:t>022275752</w:t>
      </w:r>
      <w:r w:rsidR="00A02F6B">
        <w:rPr>
          <w:rFonts w:ascii="Arial" w:hAnsi="Arial" w:cs="Arial"/>
          <w:sz w:val="20"/>
          <w:szCs w:val="20"/>
        </w:rPr>
        <w:t>70</w:t>
      </w:r>
      <w:r w:rsidR="00FA5BF7" w:rsidRPr="000E5CB7">
        <w:rPr>
          <w:rFonts w:ascii="Arial" w:hAnsi="Arial" w:cs="Arial"/>
          <w:sz w:val="20"/>
          <w:szCs w:val="20"/>
        </w:rPr>
        <w:t>,</w:t>
      </w:r>
      <w:r w:rsidR="00FA5BF7" w:rsidRPr="00ED27F7">
        <w:rPr>
          <w:rFonts w:ascii="Arial" w:hAnsi="Arial" w:cs="Arial"/>
          <w:sz w:val="20"/>
          <w:szCs w:val="20"/>
        </w:rPr>
        <w:t>e-mail:</w:t>
      </w:r>
      <w:r w:rsidR="005A59D2">
        <w:rPr>
          <w:rFonts w:ascii="Arial" w:hAnsi="Arial" w:cs="Arial"/>
          <w:sz w:val="20"/>
          <w:szCs w:val="20"/>
        </w:rPr>
        <w:t>malik.j@hoclindia.com</w:t>
      </w:r>
    </w:p>
    <w:p w:rsidR="00A53AA6" w:rsidRPr="00ED27F7" w:rsidRDefault="00F80476">
      <w:pPr>
        <w:jc w:val="both"/>
        <w:rPr>
          <w:rFonts w:ascii="Arial" w:hAnsi="Arial" w:cs="Arial"/>
          <w:b/>
          <w:sz w:val="20"/>
          <w:szCs w:val="20"/>
        </w:rPr>
      </w:pPr>
      <w:r w:rsidRPr="00F80476">
        <w:rPr>
          <w:rFonts w:eastAsia="Calibri" w:cs="Times New Roman"/>
        </w:rPr>
        <w:t>Vigilance</w:t>
      </w:r>
      <w:r w:rsidR="00B607B3">
        <w:rPr>
          <w:rFonts w:eastAsia="Calibri" w:cs="Times New Roman"/>
        </w:rPr>
        <w:t xml:space="preserve"> </w:t>
      </w:r>
      <w:r w:rsidRPr="00F80476">
        <w:rPr>
          <w:rFonts w:eastAsia="Calibri" w:cs="Times New Roman"/>
        </w:rPr>
        <w:t>Dept.</w:t>
      </w:r>
      <w:r w:rsidR="00BB4D42">
        <w:rPr>
          <w:rFonts w:eastAsia="Calibri" w:cs="Times New Roman"/>
        </w:rPr>
        <w:t xml:space="preserve"> </w:t>
      </w:r>
      <w:r w:rsidRPr="00F80476">
        <w:rPr>
          <w:rFonts w:eastAsia="Calibri" w:cs="Times New Roman"/>
        </w:rPr>
        <w:t>HOCL,</w:t>
      </w:r>
      <w:r w:rsidR="00BB4D42">
        <w:rPr>
          <w:rFonts w:eastAsia="Calibri" w:cs="Times New Roman"/>
        </w:rPr>
        <w:t xml:space="preserve"> </w:t>
      </w:r>
      <w:r w:rsidRPr="00F80476">
        <w:rPr>
          <w:rFonts w:eastAsia="Calibri" w:cs="Times New Roman"/>
        </w:rPr>
        <w:t>Kochi</w:t>
      </w:r>
      <w:r w:rsidR="00FA5BF7" w:rsidRPr="00ED27F7">
        <w:rPr>
          <w:rFonts w:ascii="Arial" w:hAnsi="Arial" w:cs="Arial"/>
          <w:sz w:val="20"/>
          <w:szCs w:val="20"/>
        </w:rPr>
        <w:t>:Ph:0484272</w:t>
      </w:r>
      <w:r w:rsidR="00B607B3">
        <w:rPr>
          <w:rFonts w:ascii="Arial" w:hAnsi="Arial" w:cs="Arial"/>
          <w:sz w:val="20"/>
          <w:szCs w:val="20"/>
        </w:rPr>
        <w:t>7325</w:t>
      </w:r>
      <w:r w:rsidR="00FA5BF7" w:rsidRPr="00ED27F7">
        <w:rPr>
          <w:rFonts w:ascii="Arial" w:hAnsi="Arial" w:cs="Arial"/>
          <w:sz w:val="20"/>
          <w:szCs w:val="20"/>
        </w:rPr>
        <w:t>,e-mail:</w:t>
      </w:r>
      <w:r w:rsidR="005A59D2">
        <w:rPr>
          <w:rFonts w:ascii="Arial" w:hAnsi="Arial" w:cs="Arial"/>
          <w:sz w:val="20"/>
          <w:szCs w:val="20"/>
        </w:rPr>
        <w:t>abhilashr@hoclindia.com</w:t>
      </w:r>
    </w:p>
    <w:p w:rsidR="00A53AA6" w:rsidRPr="00ED27F7" w:rsidRDefault="00FA5BF7">
      <w:pPr>
        <w:jc w:val="both"/>
        <w:rPr>
          <w:sz w:val="20"/>
          <w:szCs w:val="20"/>
        </w:rPr>
      </w:pPr>
      <w:r w:rsidRPr="00ED27F7">
        <w:rPr>
          <w:rFonts w:ascii="Arial" w:hAnsi="Arial" w:cs="Arial"/>
          <w:b/>
          <w:sz w:val="20"/>
          <w:szCs w:val="20"/>
        </w:rPr>
        <w:t>Website</w:t>
      </w:r>
      <w:r w:rsidRPr="00ED27F7">
        <w:rPr>
          <w:rFonts w:ascii="Arial" w:hAnsi="Arial" w:cs="Arial"/>
          <w:sz w:val="20"/>
          <w:szCs w:val="20"/>
        </w:rPr>
        <w:t xml:space="preserve"> - :  </w:t>
      </w:r>
      <w:hyperlink r:id="rId6">
        <w:r w:rsidRPr="00ED27F7">
          <w:rPr>
            <w:rStyle w:val="InternetLink"/>
            <w:rFonts w:ascii="Arial" w:hAnsi="Arial" w:cs="Arial"/>
            <w:sz w:val="20"/>
            <w:szCs w:val="20"/>
          </w:rPr>
          <w:t>www.hoclindia.com</w:t>
        </w:r>
      </w:hyperlink>
    </w:p>
    <w:p w:rsidR="002A1D61" w:rsidRDefault="002A1D61">
      <w:pPr>
        <w:jc w:val="both"/>
        <w:rPr>
          <w:rFonts w:ascii="Arial" w:hAnsi="Arial" w:cs="Arial"/>
          <w:b/>
          <w:sz w:val="20"/>
          <w:szCs w:val="20"/>
        </w:rPr>
      </w:pPr>
    </w:p>
    <w:p w:rsidR="00A53AA6" w:rsidRPr="00ED27F7" w:rsidRDefault="00FA5BF7">
      <w:pPr>
        <w:jc w:val="both"/>
        <w:rPr>
          <w:rFonts w:ascii="Arial" w:hAnsi="Arial" w:cs="Arial"/>
          <w:sz w:val="20"/>
          <w:szCs w:val="20"/>
        </w:rPr>
      </w:pPr>
      <w:r w:rsidRPr="00ED27F7">
        <w:rPr>
          <w:rFonts w:ascii="Arial" w:hAnsi="Arial" w:cs="Arial"/>
          <w:b/>
          <w:sz w:val="20"/>
          <w:szCs w:val="20"/>
        </w:rPr>
        <w:t xml:space="preserve">CVC </w:t>
      </w:r>
      <w:r w:rsidR="00F80476" w:rsidRPr="00ED27F7">
        <w:rPr>
          <w:rFonts w:ascii="Arial" w:hAnsi="Arial" w:cs="Arial"/>
          <w:b/>
          <w:sz w:val="20"/>
          <w:szCs w:val="20"/>
        </w:rPr>
        <w:t>Address</w:t>
      </w:r>
      <w:r w:rsidR="00F80476" w:rsidRPr="00ED27F7">
        <w:rPr>
          <w:rFonts w:ascii="Arial" w:hAnsi="Arial" w:cs="Arial"/>
          <w:sz w:val="20"/>
          <w:szCs w:val="20"/>
        </w:rPr>
        <w:t>:</w:t>
      </w:r>
      <w:r w:rsidRPr="00ED27F7">
        <w:rPr>
          <w:rFonts w:ascii="Arial" w:hAnsi="Arial" w:cs="Arial"/>
          <w:sz w:val="20"/>
          <w:szCs w:val="20"/>
        </w:rPr>
        <w:t xml:space="preserve"> Secretary</w:t>
      </w:r>
      <w:r w:rsidR="00F80476" w:rsidRPr="00ED27F7">
        <w:rPr>
          <w:rFonts w:ascii="Arial" w:hAnsi="Arial" w:cs="Arial"/>
          <w:sz w:val="20"/>
          <w:szCs w:val="20"/>
        </w:rPr>
        <w:t>, Central Vigilance</w:t>
      </w:r>
      <w:r w:rsidRPr="00ED27F7">
        <w:rPr>
          <w:rFonts w:ascii="Arial" w:hAnsi="Arial" w:cs="Arial"/>
          <w:sz w:val="20"/>
          <w:szCs w:val="20"/>
        </w:rPr>
        <w:t xml:space="preserve"> Commission, Govt. of India, </w:t>
      </w:r>
      <w:proofErr w:type="spellStart"/>
      <w:r w:rsidRPr="00ED27F7">
        <w:rPr>
          <w:rFonts w:ascii="Arial" w:hAnsi="Arial" w:cs="Arial"/>
          <w:sz w:val="20"/>
          <w:szCs w:val="20"/>
        </w:rPr>
        <w:t>Satarkata</w:t>
      </w:r>
      <w:proofErr w:type="spellEnd"/>
    </w:p>
    <w:p w:rsidR="00A53AA6" w:rsidRPr="00ED27F7" w:rsidRDefault="00FA5BF7">
      <w:pPr>
        <w:jc w:val="both"/>
        <w:rPr>
          <w:rFonts w:ascii="Arial" w:hAnsi="Arial" w:cs="Arial"/>
          <w:sz w:val="20"/>
          <w:szCs w:val="20"/>
        </w:rPr>
      </w:pPr>
      <w:r w:rsidRPr="00ED27F7">
        <w:rPr>
          <w:rFonts w:ascii="Arial" w:hAnsi="Arial" w:cs="Arial"/>
          <w:sz w:val="20"/>
          <w:szCs w:val="20"/>
        </w:rPr>
        <w:t>Bhavan, GPO Complex, INA, New Delhi-110 023.</w:t>
      </w:r>
    </w:p>
    <w:p w:rsidR="00A53AA6" w:rsidRPr="00ED27F7" w:rsidRDefault="00A53AA6">
      <w:pPr>
        <w:jc w:val="both"/>
        <w:rPr>
          <w:rFonts w:ascii="Arial" w:hAnsi="Arial" w:cs="Arial"/>
          <w:sz w:val="20"/>
          <w:szCs w:val="20"/>
        </w:rPr>
      </w:pPr>
    </w:p>
    <w:p w:rsidR="00A53AA6" w:rsidRDefault="00A53AA6"/>
    <w:sectPr w:rsidR="00A53AA6" w:rsidSect="00A53AA6">
      <w:pgSz w:w="11906" w:h="16838"/>
      <w:pgMar w:top="288" w:right="1440" w:bottom="432" w:left="1440" w:header="0" w:footer="0" w:gutter="0"/>
      <w:pgBorders w:offsetFrom="page">
        <w:top w:val="threeDEngrave" w:sz="24" w:space="8" w:color="000000"/>
        <w:left w:val="threeDEngrave" w:sz="24" w:space="24" w:color="000000"/>
        <w:bottom w:val="threeDEngrave" w:sz="24" w:space="15" w:color="000000"/>
        <w:right w:val="threeDEngrave" w:sz="24" w:space="24" w:color="000000"/>
      </w:pgBorders>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3AA6"/>
    <w:rsid w:val="000C3F71"/>
    <w:rsid w:val="000C51FD"/>
    <w:rsid w:val="000D51E1"/>
    <w:rsid w:val="000E5CB7"/>
    <w:rsid w:val="000F0539"/>
    <w:rsid w:val="00120C61"/>
    <w:rsid w:val="00160DA0"/>
    <w:rsid w:val="001728C9"/>
    <w:rsid w:val="001A1597"/>
    <w:rsid w:val="00235D0C"/>
    <w:rsid w:val="002A1D61"/>
    <w:rsid w:val="002B2428"/>
    <w:rsid w:val="002B5255"/>
    <w:rsid w:val="002C495B"/>
    <w:rsid w:val="002F16C6"/>
    <w:rsid w:val="00324C5D"/>
    <w:rsid w:val="003C29D2"/>
    <w:rsid w:val="00423B6E"/>
    <w:rsid w:val="00491757"/>
    <w:rsid w:val="00492F88"/>
    <w:rsid w:val="004E76C6"/>
    <w:rsid w:val="004F432E"/>
    <w:rsid w:val="00554B0F"/>
    <w:rsid w:val="0056399E"/>
    <w:rsid w:val="00577C44"/>
    <w:rsid w:val="005A59D2"/>
    <w:rsid w:val="006117C4"/>
    <w:rsid w:val="00615A47"/>
    <w:rsid w:val="0062414F"/>
    <w:rsid w:val="006B1B91"/>
    <w:rsid w:val="006B3173"/>
    <w:rsid w:val="006D7ADE"/>
    <w:rsid w:val="007553A0"/>
    <w:rsid w:val="00835045"/>
    <w:rsid w:val="0089241E"/>
    <w:rsid w:val="009003B5"/>
    <w:rsid w:val="009539E0"/>
    <w:rsid w:val="00A02F6B"/>
    <w:rsid w:val="00A21BA0"/>
    <w:rsid w:val="00A53AA6"/>
    <w:rsid w:val="00A82785"/>
    <w:rsid w:val="00A932BF"/>
    <w:rsid w:val="00B31FFE"/>
    <w:rsid w:val="00B40878"/>
    <w:rsid w:val="00B607B3"/>
    <w:rsid w:val="00BB4D42"/>
    <w:rsid w:val="00BD480A"/>
    <w:rsid w:val="00C065AD"/>
    <w:rsid w:val="00C21408"/>
    <w:rsid w:val="00C82CA5"/>
    <w:rsid w:val="00C92913"/>
    <w:rsid w:val="00CB11A7"/>
    <w:rsid w:val="00D177F9"/>
    <w:rsid w:val="00DC25A6"/>
    <w:rsid w:val="00E13930"/>
    <w:rsid w:val="00E24FC0"/>
    <w:rsid w:val="00ED27F7"/>
    <w:rsid w:val="00EF0DED"/>
    <w:rsid w:val="00F045DB"/>
    <w:rsid w:val="00F80476"/>
    <w:rsid w:val="00FA5B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644"/>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E5644"/>
    <w:rPr>
      <w:color w:val="0000FF" w:themeColor="hyperlink"/>
      <w:u w:val="single"/>
    </w:rPr>
  </w:style>
  <w:style w:type="character" w:customStyle="1" w:styleId="BalloonTextChar">
    <w:name w:val="Balloon Text Char"/>
    <w:basedOn w:val="DefaultParagraphFont"/>
    <w:link w:val="BalloonText"/>
    <w:uiPriority w:val="99"/>
    <w:semiHidden/>
    <w:qFormat/>
    <w:rsid w:val="00AE5644"/>
    <w:rPr>
      <w:rFonts w:ascii="Tahoma" w:eastAsia="Times New Roman" w:hAnsi="Tahoma" w:cs="Mangal"/>
      <w:sz w:val="16"/>
      <w:szCs w:val="14"/>
      <w:lang w:bidi="hi-IN"/>
    </w:rPr>
  </w:style>
  <w:style w:type="character" w:customStyle="1" w:styleId="ListLabel1">
    <w:name w:val="ListLabel 1"/>
    <w:qFormat/>
    <w:rsid w:val="00A53AA6"/>
    <w:rPr>
      <w:rFonts w:ascii="Arial" w:hAnsi="Arial" w:cs="Arial"/>
      <w:sz w:val="22"/>
      <w:szCs w:val="22"/>
    </w:rPr>
  </w:style>
  <w:style w:type="character" w:customStyle="1" w:styleId="ListLabel2">
    <w:name w:val="ListLabel 2"/>
    <w:qFormat/>
    <w:rsid w:val="00A53AA6"/>
    <w:rPr>
      <w:rFonts w:ascii="Arial" w:hAnsi="Arial" w:cs="Arial"/>
    </w:rPr>
  </w:style>
  <w:style w:type="paragraph" w:customStyle="1" w:styleId="Heading">
    <w:name w:val="Heading"/>
    <w:basedOn w:val="Normal"/>
    <w:next w:val="BodyText"/>
    <w:qFormat/>
    <w:rsid w:val="00A53AA6"/>
    <w:pPr>
      <w:keepNext/>
      <w:spacing w:before="240" w:after="120"/>
    </w:pPr>
    <w:rPr>
      <w:rFonts w:ascii="Liberation Sans" w:eastAsia="Microsoft YaHei" w:hAnsi="Liberation Sans" w:cs="Lucida Sans"/>
      <w:sz w:val="28"/>
      <w:szCs w:val="28"/>
    </w:rPr>
  </w:style>
  <w:style w:type="paragraph" w:styleId="BodyText">
    <w:name w:val="Body Text"/>
    <w:basedOn w:val="Normal"/>
    <w:rsid w:val="00A53AA6"/>
    <w:pPr>
      <w:spacing w:after="140" w:line="276" w:lineRule="auto"/>
    </w:pPr>
  </w:style>
  <w:style w:type="paragraph" w:styleId="List">
    <w:name w:val="List"/>
    <w:basedOn w:val="BodyText"/>
    <w:rsid w:val="00A53AA6"/>
    <w:rPr>
      <w:rFonts w:cs="Lucida Sans"/>
    </w:rPr>
  </w:style>
  <w:style w:type="paragraph" w:styleId="Caption">
    <w:name w:val="caption"/>
    <w:basedOn w:val="Normal"/>
    <w:qFormat/>
    <w:rsid w:val="00A53AA6"/>
    <w:pPr>
      <w:suppressLineNumbers/>
      <w:spacing w:before="120" w:after="120"/>
    </w:pPr>
    <w:rPr>
      <w:rFonts w:cs="Lucida Sans"/>
      <w:i/>
      <w:iCs/>
    </w:rPr>
  </w:style>
  <w:style w:type="paragraph" w:customStyle="1" w:styleId="Index">
    <w:name w:val="Index"/>
    <w:basedOn w:val="Normal"/>
    <w:qFormat/>
    <w:rsid w:val="00A53AA6"/>
    <w:pPr>
      <w:suppressLineNumbers/>
    </w:pPr>
    <w:rPr>
      <w:rFonts w:cs="Lucida Sans"/>
    </w:rPr>
  </w:style>
  <w:style w:type="paragraph" w:styleId="BalloonText">
    <w:name w:val="Balloon Text"/>
    <w:basedOn w:val="Normal"/>
    <w:link w:val="BalloonTextChar"/>
    <w:uiPriority w:val="99"/>
    <w:semiHidden/>
    <w:unhideWhenUsed/>
    <w:qFormat/>
    <w:rsid w:val="00AE5644"/>
    <w:rPr>
      <w:rFonts w:ascii="Tahoma" w:hAnsi="Tahoma"/>
      <w:sz w:val="16"/>
      <w:szCs w:val="14"/>
    </w:rPr>
  </w:style>
  <w:style w:type="character" w:styleId="Hyperlink">
    <w:name w:val="Hyperlink"/>
    <w:basedOn w:val="DefaultParagraphFont"/>
    <w:uiPriority w:val="99"/>
    <w:unhideWhenUsed/>
    <w:rsid w:val="00ED27F7"/>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oclindia.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18D41-9B96-4CC9-8D67-D1EEACE6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HOCL</cp:lastModifiedBy>
  <cp:revision>42</cp:revision>
  <cp:lastPrinted>2022-10-17T09:33:00Z</cp:lastPrinted>
  <dcterms:created xsi:type="dcterms:W3CDTF">2020-09-16T10:05:00Z</dcterms:created>
  <dcterms:modified xsi:type="dcterms:W3CDTF">2024-12-09T06:51:00Z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